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D" w:rsidRDefault="00C002DD" w:rsidP="00C002DD">
      <w:pPr>
        <w:jc w:val="center"/>
      </w:pPr>
      <w:r>
        <w:rPr>
          <w:noProof/>
        </w:rPr>
        <w:drawing>
          <wp:inline distT="0" distB="0" distL="0" distR="0" wp14:anchorId="273692AF" wp14:editId="73A602A9">
            <wp:extent cx="1828800" cy="1371600"/>
            <wp:effectExtent l="19050" t="0" r="0" b="0"/>
            <wp:docPr id="1" name="Picture 1" descr="NP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DD" w:rsidRDefault="00C002DD" w:rsidP="00C002DD">
      <w:pPr>
        <w:jc w:val="center"/>
        <w:rPr>
          <w:b/>
          <w:sz w:val="28"/>
        </w:rPr>
      </w:pPr>
      <w:r>
        <w:rPr>
          <w:b/>
          <w:sz w:val="28"/>
        </w:rPr>
        <w:t>DATA MANAGEMENT</w:t>
      </w:r>
    </w:p>
    <w:p w:rsidR="00C002DD" w:rsidRDefault="00C002DD" w:rsidP="00C002DD">
      <w:pPr>
        <w:rPr>
          <w:b/>
          <w:sz w:val="28"/>
        </w:rPr>
      </w:pPr>
    </w:p>
    <w:p w:rsidR="00C002DD" w:rsidRDefault="00C002DD" w:rsidP="00C002DD">
      <w:pPr>
        <w:rPr>
          <w:sz w:val="24"/>
          <w:szCs w:val="24"/>
        </w:rPr>
      </w:pPr>
      <w:r w:rsidRPr="00E27D42">
        <w:rPr>
          <w:b/>
          <w:i/>
          <w:sz w:val="24"/>
          <w:szCs w:val="24"/>
        </w:rPr>
        <w:t>Ownership and Oversight</w:t>
      </w:r>
      <w:r>
        <w:rPr>
          <w:sz w:val="24"/>
          <w:szCs w:val="24"/>
        </w:rPr>
        <w:t>:</w:t>
      </w:r>
    </w:p>
    <w:p w:rsidR="00C002DD" w:rsidRDefault="00C002DD" w:rsidP="00C002DD">
      <w:pPr>
        <w:rPr>
          <w:sz w:val="24"/>
          <w:szCs w:val="24"/>
        </w:rPr>
      </w:pPr>
      <w:r>
        <w:rPr>
          <w:sz w:val="24"/>
          <w:szCs w:val="24"/>
        </w:rPr>
        <w:t xml:space="preserve">Navigator Pointe Academy owns and protects its data by using school-issued computers that are backed up daily.  Student information is stored in the COMPASS and a secure lottery system operated.  </w:t>
      </w:r>
    </w:p>
    <w:p w:rsidR="00C002DD" w:rsidRDefault="00C002DD" w:rsidP="00C002DD">
      <w:pPr>
        <w:rPr>
          <w:sz w:val="24"/>
          <w:szCs w:val="24"/>
        </w:rPr>
      </w:pPr>
      <w:r>
        <w:rPr>
          <w:sz w:val="24"/>
          <w:szCs w:val="24"/>
        </w:rPr>
        <w:t>All student information shall be entered into COMPASS for use in state and federal reports, including:</w:t>
      </w:r>
    </w:p>
    <w:p w:rsidR="00C002DD" w:rsidRDefault="00C002DD" w:rsidP="00C00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3E77F6" w:rsidRDefault="003E77F6" w:rsidP="00C00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Retention</w:t>
      </w:r>
    </w:p>
    <w:p w:rsidR="003E77F6" w:rsidRDefault="003E77F6" w:rsidP="00C00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3E77F6" w:rsidRDefault="003E77F6" w:rsidP="00C00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Education program</w:t>
      </w:r>
    </w:p>
    <w:p w:rsidR="003E77F6" w:rsidRDefault="003E77F6" w:rsidP="00C002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language learning</w:t>
      </w:r>
    </w:p>
    <w:p w:rsidR="003E77F6" w:rsidRPr="00E27D42" w:rsidRDefault="003E77F6" w:rsidP="003E77F6">
      <w:pPr>
        <w:rPr>
          <w:b/>
          <w:i/>
          <w:sz w:val="24"/>
          <w:szCs w:val="24"/>
        </w:rPr>
      </w:pPr>
      <w:r w:rsidRPr="00E27D42">
        <w:rPr>
          <w:b/>
          <w:i/>
          <w:sz w:val="24"/>
          <w:szCs w:val="24"/>
        </w:rPr>
        <w:t>Data Security and Compliance</w:t>
      </w:r>
    </w:p>
    <w:p w:rsidR="003E77F6" w:rsidRDefault="003E77F6" w:rsidP="003E77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Correspondence: staff shall use a secure conne</w:t>
      </w:r>
      <w:r w:rsidR="00882688">
        <w:rPr>
          <w:sz w:val="24"/>
          <w:szCs w:val="24"/>
        </w:rPr>
        <w:t>ction for all correspondence.  A</w:t>
      </w:r>
      <w:bookmarkStart w:id="0" w:name="_GoBack"/>
      <w:bookmarkEnd w:id="0"/>
      <w:r>
        <w:rPr>
          <w:sz w:val="24"/>
          <w:szCs w:val="24"/>
        </w:rPr>
        <w:t>ny email destined for former staff members is automatically forwarded to a designated current staff member.  In the event of a sudden employee change, Navigator Pointe Academy reserves the right and has the ability to suspend email access and retrieve all email corre</w:t>
      </w:r>
      <w:r w:rsidR="00DD2E53">
        <w:rPr>
          <w:sz w:val="24"/>
          <w:szCs w:val="24"/>
        </w:rPr>
        <w:t>spondence.</w:t>
      </w:r>
    </w:p>
    <w:p w:rsidR="00DD2E53" w:rsidRDefault="00DD2E53" w:rsidP="003E77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 Use: Navigator Pointe Academy uses a firewall to protect students from inappropriate content.  All students and staff are required to sign a “Computer Use Agreement” which regulates their use of the school-owned computers.</w:t>
      </w:r>
    </w:p>
    <w:p w:rsidR="00DD2E53" w:rsidRDefault="00DD2E53" w:rsidP="003E77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Computer Security: All school computers shall be equipped with </w:t>
      </w:r>
      <w:r w:rsidR="002D14AA">
        <w:rPr>
          <w:sz w:val="24"/>
          <w:szCs w:val="24"/>
        </w:rPr>
        <w:t>anti-virus software.  The school director shall ensure that the school’</w:t>
      </w:r>
      <w:r w:rsidR="00E658D9">
        <w:rPr>
          <w:sz w:val="24"/>
          <w:szCs w:val="24"/>
        </w:rPr>
        <w:t>s network against security threats, both internal and external.</w:t>
      </w:r>
    </w:p>
    <w:p w:rsidR="00F021FD" w:rsidRDefault="00F021FD" w:rsidP="00E658D9">
      <w:pPr>
        <w:rPr>
          <w:b/>
          <w:i/>
          <w:sz w:val="24"/>
          <w:szCs w:val="24"/>
        </w:rPr>
      </w:pPr>
    </w:p>
    <w:p w:rsidR="00F021FD" w:rsidRDefault="00F021FD" w:rsidP="00E658D9">
      <w:pPr>
        <w:rPr>
          <w:b/>
          <w:i/>
          <w:sz w:val="24"/>
          <w:szCs w:val="24"/>
        </w:rPr>
      </w:pPr>
    </w:p>
    <w:p w:rsidR="00E658D9" w:rsidRPr="00E27D42" w:rsidRDefault="00E658D9" w:rsidP="00E658D9">
      <w:pPr>
        <w:rPr>
          <w:b/>
          <w:i/>
          <w:sz w:val="24"/>
          <w:szCs w:val="24"/>
        </w:rPr>
      </w:pPr>
      <w:r w:rsidRPr="00E27D42">
        <w:rPr>
          <w:b/>
          <w:i/>
          <w:sz w:val="24"/>
          <w:szCs w:val="24"/>
        </w:rPr>
        <w:lastRenderedPageBreak/>
        <w:t>Data Archiving and Retention</w:t>
      </w:r>
    </w:p>
    <w:p w:rsidR="00E658D9" w:rsidRDefault="00E658D9" w:rsidP="00E658D9">
      <w:pPr>
        <w:rPr>
          <w:sz w:val="24"/>
          <w:szCs w:val="24"/>
        </w:rPr>
      </w:pPr>
      <w:r>
        <w:rPr>
          <w:sz w:val="24"/>
          <w:szCs w:val="24"/>
        </w:rPr>
        <w:t xml:space="preserve">Each staff member and student shall have a unique username and password, providing access to their data. Staff members tasked with student data use password protected web sites operated </w:t>
      </w:r>
      <w:r w:rsidR="00D52053">
        <w:rPr>
          <w:sz w:val="24"/>
          <w:szCs w:val="24"/>
        </w:rPr>
        <w:t>by the State of Utah to store and access data about contact information, assessment, special education, USIIS, and immunizations.</w:t>
      </w:r>
    </w:p>
    <w:p w:rsidR="00D52053" w:rsidRDefault="00D52053" w:rsidP="00E658D9">
      <w:pPr>
        <w:rPr>
          <w:sz w:val="24"/>
          <w:szCs w:val="24"/>
        </w:rPr>
      </w:pPr>
    </w:p>
    <w:p w:rsidR="00D52053" w:rsidRDefault="00D52053" w:rsidP="00E658D9">
      <w:pPr>
        <w:rPr>
          <w:sz w:val="24"/>
          <w:szCs w:val="24"/>
        </w:rPr>
      </w:pPr>
      <w:r>
        <w:rPr>
          <w:sz w:val="24"/>
          <w:szCs w:val="24"/>
        </w:rPr>
        <w:t>Data stored in State systems is backed up by the State of Utah and archived according to their regulations.</w:t>
      </w:r>
    </w:p>
    <w:p w:rsidR="00D52053" w:rsidRDefault="00D52053" w:rsidP="00E658D9">
      <w:pPr>
        <w:rPr>
          <w:sz w:val="24"/>
          <w:szCs w:val="24"/>
        </w:rPr>
      </w:pPr>
    </w:p>
    <w:p w:rsidR="00D52053" w:rsidRDefault="00D52053" w:rsidP="00E658D9">
      <w:pPr>
        <w:rPr>
          <w:sz w:val="24"/>
          <w:szCs w:val="24"/>
        </w:rPr>
      </w:pPr>
      <w:r>
        <w:rPr>
          <w:sz w:val="24"/>
          <w:szCs w:val="24"/>
        </w:rPr>
        <w:t>All paper files are kept in locked file cabinets at the school.  In the event that a student transfers, registration documents shall be shredded and the school file shall be mailed to the new school.</w:t>
      </w:r>
    </w:p>
    <w:p w:rsidR="00D52053" w:rsidRDefault="00D52053" w:rsidP="00E658D9">
      <w:pPr>
        <w:rPr>
          <w:sz w:val="24"/>
          <w:szCs w:val="24"/>
        </w:rPr>
      </w:pPr>
    </w:p>
    <w:p w:rsidR="00D52053" w:rsidRPr="00E27D42" w:rsidRDefault="00D52053" w:rsidP="00E658D9">
      <w:pPr>
        <w:rPr>
          <w:b/>
          <w:i/>
          <w:sz w:val="24"/>
          <w:szCs w:val="24"/>
        </w:rPr>
      </w:pPr>
      <w:r w:rsidRPr="00E27D42">
        <w:rPr>
          <w:b/>
          <w:i/>
          <w:sz w:val="24"/>
          <w:szCs w:val="24"/>
        </w:rPr>
        <w:t>Academic Data</w:t>
      </w:r>
    </w:p>
    <w:p w:rsidR="00D52053" w:rsidRPr="00E658D9" w:rsidRDefault="00D52053" w:rsidP="00E658D9">
      <w:pPr>
        <w:rPr>
          <w:sz w:val="24"/>
          <w:szCs w:val="24"/>
        </w:rPr>
      </w:pPr>
      <w:r>
        <w:rPr>
          <w:sz w:val="24"/>
          <w:szCs w:val="24"/>
        </w:rPr>
        <w:t xml:space="preserve">Navigator Pointe Academy will collect academic data from a variety of sources.  These sources will include the state mandated standardized test.  Data will be gathered electronically by the state for these tests.  </w:t>
      </w:r>
      <w:r w:rsidR="00E27D42">
        <w:rPr>
          <w:sz w:val="24"/>
          <w:szCs w:val="24"/>
        </w:rPr>
        <w:t xml:space="preserve"> When the school receives the results, a team will disaggregate the results in a variety of ways to determine any gaps in achievement.  The resulting information will then guide focused intervention on a class wide, individual, or student population level as necessary.</w:t>
      </w:r>
    </w:p>
    <w:p w:rsidR="00A91C9F" w:rsidRPr="00C002DD" w:rsidRDefault="00A91C9F" w:rsidP="00C002DD"/>
    <w:sectPr w:rsidR="00A91C9F" w:rsidRPr="00C0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42" w:rsidRDefault="00E27D42" w:rsidP="00E27D42">
      <w:pPr>
        <w:spacing w:after="0" w:line="240" w:lineRule="auto"/>
      </w:pPr>
      <w:r>
        <w:separator/>
      </w:r>
    </w:p>
  </w:endnote>
  <w:endnote w:type="continuationSeparator" w:id="0">
    <w:p w:rsidR="00E27D42" w:rsidRDefault="00E27D42" w:rsidP="00E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FD" w:rsidRDefault="00F02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51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1FD" w:rsidRDefault="00F02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1FD" w:rsidRDefault="00F021FD">
    <w:pPr>
      <w:pStyle w:val="Footer"/>
    </w:pPr>
    <w:r>
      <w:tab/>
    </w:r>
  </w:p>
  <w:p w:rsidR="00F021FD" w:rsidRDefault="00F021FD">
    <w:pPr>
      <w:pStyle w:val="Footer"/>
    </w:pPr>
  </w:p>
  <w:p w:rsidR="00F021FD" w:rsidRPr="00F021FD" w:rsidRDefault="00F021FD">
    <w:pPr>
      <w:pStyle w:val="Footer"/>
      <w:rPr>
        <w:sz w:val="16"/>
        <w:szCs w:val="16"/>
      </w:rPr>
    </w:pPr>
    <w:r>
      <w:tab/>
      <w:t xml:space="preserve">                                                                                             </w:t>
    </w:r>
    <w:r w:rsidRPr="00F021FD">
      <w:rPr>
        <w:sz w:val="16"/>
        <w:szCs w:val="16"/>
      </w:rPr>
      <w:t>Admin/Admin/200 (Policy &amp; Procedure)/Data Management/07172017JE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FD" w:rsidRDefault="00F02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42" w:rsidRDefault="00E27D42" w:rsidP="00E27D42">
      <w:pPr>
        <w:spacing w:after="0" w:line="240" w:lineRule="auto"/>
      </w:pPr>
      <w:r>
        <w:separator/>
      </w:r>
    </w:p>
  </w:footnote>
  <w:footnote w:type="continuationSeparator" w:id="0">
    <w:p w:rsidR="00E27D42" w:rsidRDefault="00E27D42" w:rsidP="00E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FD" w:rsidRDefault="00F02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FD" w:rsidRDefault="00F02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FD" w:rsidRDefault="00F0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5061"/>
    <w:multiLevelType w:val="hybridMultilevel"/>
    <w:tmpl w:val="E78A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1527"/>
    <w:multiLevelType w:val="hybridMultilevel"/>
    <w:tmpl w:val="2A9637EA"/>
    <w:lvl w:ilvl="0" w:tplc="E258E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DD"/>
    <w:rsid w:val="002D14AA"/>
    <w:rsid w:val="003E77F6"/>
    <w:rsid w:val="00882688"/>
    <w:rsid w:val="00A91C9F"/>
    <w:rsid w:val="00B502DC"/>
    <w:rsid w:val="00C002DD"/>
    <w:rsid w:val="00D52053"/>
    <w:rsid w:val="00DD2E53"/>
    <w:rsid w:val="00E27D42"/>
    <w:rsid w:val="00E658D9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49496D-7789-4AAB-ADAE-98C4AF9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42"/>
  </w:style>
  <w:style w:type="paragraph" w:styleId="Footer">
    <w:name w:val="footer"/>
    <w:basedOn w:val="Normal"/>
    <w:link w:val="FooterChar"/>
    <w:uiPriority w:val="99"/>
    <w:unhideWhenUsed/>
    <w:rsid w:val="00E2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42"/>
  </w:style>
  <w:style w:type="paragraph" w:styleId="BalloonText">
    <w:name w:val="Balloon Text"/>
    <w:basedOn w:val="Normal"/>
    <w:link w:val="BalloonTextChar"/>
    <w:uiPriority w:val="99"/>
    <w:semiHidden/>
    <w:unhideWhenUsed/>
    <w:rsid w:val="00F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Elgan</dc:creator>
  <cp:keywords/>
  <dc:description/>
  <cp:lastModifiedBy>Jennifer Elgan</cp:lastModifiedBy>
  <cp:revision>3</cp:revision>
  <cp:lastPrinted>2017-07-26T17:23:00Z</cp:lastPrinted>
  <dcterms:created xsi:type="dcterms:W3CDTF">2017-07-17T16:20:00Z</dcterms:created>
  <dcterms:modified xsi:type="dcterms:W3CDTF">2017-07-26T17:23:00Z</dcterms:modified>
</cp:coreProperties>
</file>