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6C" w:rsidRPr="00B7076C" w:rsidRDefault="00B7076C" w:rsidP="00B7076C">
      <w:pPr>
        <w:spacing w:before="240" w:after="0" w:line="240" w:lineRule="auto"/>
        <w:ind w:left="-180"/>
        <w:jc w:val="both"/>
        <w:outlineLvl w:val="1"/>
        <w:rPr>
          <w:rFonts w:ascii="Times New Roman" w:eastAsia="Times New Roman" w:hAnsi="Times New Roman" w:cs="Times New Roman"/>
          <w:b/>
          <w:bCs/>
          <w:sz w:val="36"/>
          <w:szCs w:val="36"/>
        </w:rPr>
      </w:pPr>
      <w:r w:rsidRPr="00B7076C">
        <w:rPr>
          <w:rFonts w:ascii="Cambria" w:eastAsia="Times New Roman" w:hAnsi="Cambria" w:cs="Times New Roman"/>
          <w:color w:val="000000"/>
          <w:sz w:val="24"/>
          <w:szCs w:val="24"/>
        </w:rPr>
        <w:tab/>
        <w:t>Employee Drug and Alcohol Policy</w:t>
      </w:r>
    </w:p>
    <w:p w:rsidR="00B7076C" w:rsidRPr="00B7076C" w:rsidRDefault="00B7076C" w:rsidP="00B7076C">
      <w:pPr>
        <w:spacing w:after="0" w:line="240" w:lineRule="auto"/>
        <w:rPr>
          <w:rFonts w:ascii="Times New Roman" w:eastAsia="Times New Roman" w:hAnsi="Times New Roman" w:cs="Times New Roman"/>
          <w:sz w:val="24"/>
          <w:szCs w:val="24"/>
        </w:rPr>
      </w:pPr>
    </w:p>
    <w:p w:rsidR="00B7076C" w:rsidRPr="00B7076C" w:rsidRDefault="00B7076C" w:rsidP="00B7076C">
      <w:pPr>
        <w:spacing w:after="0" w:line="240" w:lineRule="auto"/>
        <w:ind w:left="-180"/>
        <w:rPr>
          <w:rFonts w:ascii="Times New Roman" w:eastAsia="Times New Roman" w:hAnsi="Times New Roman" w:cs="Times New Roman"/>
          <w:sz w:val="24"/>
          <w:szCs w:val="24"/>
        </w:rPr>
      </w:pPr>
      <w:r w:rsidRPr="00B7076C">
        <w:rPr>
          <w:rFonts w:ascii="Cambria" w:eastAsia="Times New Roman" w:hAnsi="Cambria" w:cs="Times New Roman"/>
          <w:color w:val="000000"/>
        </w:rPr>
        <w:t>NPA shall maintain a drug-free workplace to establish, promote and maintain a safe and nurturing learning environment for students, staff, the board and volunteers.  It is a violation of this policy for any employee, board member, critical contracted service provider, or volunteer to engage in the unlawful manufacture, dispensation, distribution, possession or use of a controlled substance on personal time, at the School, or on School events or activities, including being under the influence or impaired at the School, while engaging in School business on or off campus, or in any manner that violates state or federal drug statutes.</w:t>
      </w:r>
    </w:p>
    <w:p w:rsidR="00B7076C" w:rsidRPr="00B7076C" w:rsidRDefault="00B7076C" w:rsidP="00B7076C">
      <w:pPr>
        <w:spacing w:after="0" w:line="240" w:lineRule="auto"/>
        <w:rPr>
          <w:rFonts w:ascii="Times New Roman" w:eastAsia="Times New Roman" w:hAnsi="Times New Roman" w:cs="Times New Roman"/>
          <w:sz w:val="24"/>
          <w:szCs w:val="24"/>
        </w:rPr>
      </w:pPr>
    </w:p>
    <w:p w:rsidR="00B7076C" w:rsidRPr="00B7076C" w:rsidRDefault="00B7076C" w:rsidP="00B7076C">
      <w:pPr>
        <w:spacing w:after="0" w:line="240" w:lineRule="auto"/>
        <w:ind w:left="-180"/>
        <w:rPr>
          <w:rFonts w:ascii="Times New Roman" w:eastAsia="Times New Roman" w:hAnsi="Times New Roman" w:cs="Times New Roman"/>
          <w:sz w:val="24"/>
          <w:szCs w:val="24"/>
        </w:rPr>
      </w:pPr>
      <w:r w:rsidRPr="00B7076C">
        <w:rPr>
          <w:rFonts w:ascii="Cambria" w:eastAsia="Times New Roman" w:hAnsi="Cambria" w:cs="Times New Roman"/>
          <w:color w:val="000000"/>
        </w:rPr>
        <w:t>Unauthorized use or possession of alcohol at the School, including being under the influence or impaired by alcohol at the School, or while engaged in School events or business, either on or off campus is prohibited.</w:t>
      </w:r>
    </w:p>
    <w:p w:rsidR="00B7076C" w:rsidRPr="00B7076C" w:rsidRDefault="00B7076C" w:rsidP="00B7076C">
      <w:pPr>
        <w:spacing w:after="0" w:line="240" w:lineRule="auto"/>
        <w:rPr>
          <w:rFonts w:ascii="Times New Roman" w:eastAsia="Times New Roman" w:hAnsi="Times New Roman" w:cs="Times New Roman"/>
          <w:sz w:val="24"/>
          <w:szCs w:val="24"/>
        </w:rPr>
      </w:pPr>
    </w:p>
    <w:p w:rsidR="00B7076C" w:rsidRPr="00B7076C" w:rsidRDefault="00B7076C" w:rsidP="00B7076C">
      <w:pPr>
        <w:spacing w:after="0" w:line="240" w:lineRule="auto"/>
        <w:ind w:left="-180"/>
        <w:rPr>
          <w:rFonts w:ascii="Times New Roman" w:eastAsia="Times New Roman" w:hAnsi="Times New Roman" w:cs="Times New Roman"/>
          <w:sz w:val="24"/>
          <w:szCs w:val="24"/>
        </w:rPr>
      </w:pPr>
      <w:r w:rsidRPr="00B7076C">
        <w:rPr>
          <w:rFonts w:ascii="Cambria" w:eastAsia="Times New Roman" w:hAnsi="Cambria" w:cs="Times New Roman"/>
          <w:color w:val="000000"/>
        </w:rPr>
        <w:t>Employees using or possessing alcohol or illegal drugs on school property or while at work or who report to work under the influence of alcohol or illegal drugs will be subject to disciplinary action, up to and including immediate termination of employment.</w:t>
      </w:r>
    </w:p>
    <w:p w:rsidR="00B7076C" w:rsidRPr="00B7076C" w:rsidRDefault="00B7076C" w:rsidP="00B7076C">
      <w:pPr>
        <w:spacing w:after="0" w:line="240" w:lineRule="auto"/>
        <w:rPr>
          <w:rFonts w:ascii="Times New Roman" w:eastAsia="Times New Roman" w:hAnsi="Times New Roman" w:cs="Times New Roman"/>
          <w:sz w:val="24"/>
          <w:szCs w:val="24"/>
        </w:rPr>
      </w:pPr>
    </w:p>
    <w:p w:rsidR="00B7076C" w:rsidRPr="00B7076C" w:rsidRDefault="00B7076C" w:rsidP="00B7076C">
      <w:pPr>
        <w:spacing w:after="0" w:line="240" w:lineRule="auto"/>
        <w:ind w:left="-180"/>
        <w:rPr>
          <w:rFonts w:ascii="Times New Roman" w:eastAsia="Times New Roman" w:hAnsi="Times New Roman" w:cs="Times New Roman"/>
          <w:sz w:val="24"/>
          <w:szCs w:val="24"/>
        </w:rPr>
      </w:pPr>
      <w:r w:rsidRPr="00B7076C">
        <w:rPr>
          <w:rFonts w:ascii="Cambria" w:eastAsia="Times New Roman" w:hAnsi="Cambria" w:cs="Times New Roman"/>
          <w:color w:val="000000"/>
        </w:rPr>
        <w:t>All employees, board members, volunteers, critical contracted service providers and final candidates for highly sensitive positions are subject to drug and alcohol testing for illegal drugs or for establishing impairment and/or the use of alcohol while at work or at or on School events, meetings or activities.  All persons may be subject to one or more of the following tests at any time:</w:t>
      </w:r>
    </w:p>
    <w:p w:rsidR="00B7076C" w:rsidRPr="00B7076C" w:rsidRDefault="00B7076C" w:rsidP="00B7076C">
      <w:pPr>
        <w:spacing w:after="0" w:line="240" w:lineRule="auto"/>
        <w:rPr>
          <w:rFonts w:ascii="Times New Roman" w:eastAsia="Times New Roman" w:hAnsi="Times New Roman" w:cs="Times New Roman"/>
          <w:sz w:val="24"/>
          <w:szCs w:val="24"/>
        </w:rPr>
      </w:pPr>
      <w:r w:rsidRPr="00B7076C">
        <w:rPr>
          <w:rFonts w:ascii="Times New Roman" w:eastAsia="Times New Roman" w:hAnsi="Times New Roman" w:cs="Times New Roman"/>
          <w:sz w:val="24"/>
          <w:szCs w:val="24"/>
        </w:rPr>
        <w:br/>
      </w:r>
    </w:p>
    <w:p w:rsidR="00B7076C" w:rsidRPr="00B7076C" w:rsidRDefault="00B7076C" w:rsidP="00B7076C">
      <w:pPr>
        <w:numPr>
          <w:ilvl w:val="0"/>
          <w:numId w:val="1"/>
        </w:numPr>
        <w:spacing w:after="0" w:line="240" w:lineRule="auto"/>
        <w:ind w:left="180"/>
        <w:textAlignment w:val="baseline"/>
        <w:rPr>
          <w:rFonts w:ascii="Cambria" w:eastAsia="Times New Roman" w:hAnsi="Cambria" w:cs="Times New Roman"/>
          <w:color w:val="000000"/>
        </w:rPr>
      </w:pPr>
      <w:r w:rsidRPr="00B7076C">
        <w:rPr>
          <w:rFonts w:ascii="Cambria" w:eastAsia="Times New Roman" w:hAnsi="Cambria" w:cs="Times New Roman"/>
          <w:color w:val="000000"/>
        </w:rPr>
        <w:t>Reasonable Suspicion drug and/or alcohol testing.</w:t>
      </w:r>
    </w:p>
    <w:p w:rsidR="00B7076C" w:rsidRPr="00B7076C" w:rsidRDefault="00B7076C" w:rsidP="00B7076C">
      <w:pPr>
        <w:numPr>
          <w:ilvl w:val="0"/>
          <w:numId w:val="1"/>
        </w:numPr>
        <w:spacing w:after="0" w:line="240" w:lineRule="auto"/>
        <w:ind w:left="180"/>
        <w:textAlignment w:val="baseline"/>
        <w:rPr>
          <w:rFonts w:ascii="Cambria" w:eastAsia="Times New Roman" w:hAnsi="Cambria" w:cs="Times New Roman"/>
          <w:color w:val="000000"/>
        </w:rPr>
      </w:pPr>
      <w:r w:rsidRPr="00B7076C">
        <w:rPr>
          <w:rFonts w:ascii="Cambria" w:eastAsia="Times New Roman" w:hAnsi="Cambria" w:cs="Times New Roman"/>
          <w:color w:val="000000"/>
        </w:rPr>
        <w:t>Post-Accident or Critical Incident drug and/or alcohol testing.</w:t>
      </w:r>
    </w:p>
    <w:p w:rsidR="00B7076C" w:rsidRPr="00B7076C" w:rsidRDefault="00B7076C" w:rsidP="00B7076C">
      <w:pPr>
        <w:numPr>
          <w:ilvl w:val="0"/>
          <w:numId w:val="1"/>
        </w:numPr>
        <w:spacing w:after="0" w:line="240" w:lineRule="auto"/>
        <w:ind w:left="180"/>
        <w:textAlignment w:val="baseline"/>
        <w:rPr>
          <w:rFonts w:ascii="Cambria" w:eastAsia="Times New Roman" w:hAnsi="Cambria" w:cs="Times New Roman"/>
          <w:color w:val="000000"/>
        </w:rPr>
      </w:pPr>
      <w:r w:rsidRPr="00B7076C">
        <w:rPr>
          <w:rFonts w:ascii="Cambria" w:eastAsia="Times New Roman" w:hAnsi="Cambria" w:cs="Times New Roman"/>
          <w:color w:val="000000"/>
        </w:rPr>
        <w:t>Pre-Employment drug and/or alcohol testing applies to final candidates for highly sensitive positions, including all student transportation positions.</w:t>
      </w:r>
    </w:p>
    <w:p w:rsidR="00B7076C" w:rsidRPr="00B7076C" w:rsidRDefault="00B7076C" w:rsidP="00B7076C">
      <w:pPr>
        <w:numPr>
          <w:ilvl w:val="0"/>
          <w:numId w:val="1"/>
        </w:numPr>
        <w:spacing w:after="0" w:line="240" w:lineRule="auto"/>
        <w:ind w:left="180"/>
        <w:textAlignment w:val="baseline"/>
        <w:rPr>
          <w:rFonts w:ascii="Cambria" w:eastAsia="Times New Roman" w:hAnsi="Cambria" w:cs="Times New Roman"/>
          <w:color w:val="000000"/>
        </w:rPr>
      </w:pPr>
      <w:r w:rsidRPr="00B7076C">
        <w:rPr>
          <w:rFonts w:ascii="Cambria" w:eastAsia="Times New Roman" w:hAnsi="Cambria" w:cs="Times New Roman"/>
          <w:color w:val="000000"/>
        </w:rPr>
        <w:t>Return-to-Duty drug and/or alcohol testing for persons who have completed a treatment, counseling or education program.</w:t>
      </w:r>
    </w:p>
    <w:p w:rsidR="00B7076C" w:rsidRPr="00B7076C" w:rsidRDefault="00B7076C" w:rsidP="00B7076C">
      <w:pPr>
        <w:numPr>
          <w:ilvl w:val="0"/>
          <w:numId w:val="1"/>
        </w:numPr>
        <w:spacing w:after="0" w:line="240" w:lineRule="auto"/>
        <w:ind w:left="180"/>
        <w:textAlignment w:val="baseline"/>
        <w:rPr>
          <w:rFonts w:ascii="Cambria" w:eastAsia="Times New Roman" w:hAnsi="Cambria" w:cs="Times New Roman"/>
          <w:color w:val="000000"/>
        </w:rPr>
      </w:pPr>
      <w:r w:rsidRPr="00B7076C">
        <w:rPr>
          <w:rFonts w:ascii="Cambria" w:eastAsia="Times New Roman" w:hAnsi="Cambria" w:cs="Times New Roman"/>
          <w:color w:val="000000"/>
        </w:rPr>
        <w:t>Follow-Up drug and/or alcohol testing is conducted on an unannounced basis and applies to any person who has previously failed a test for drugs and/or alcohol.</w:t>
      </w:r>
    </w:p>
    <w:p w:rsidR="00B7076C" w:rsidRPr="00B7076C" w:rsidRDefault="00B7076C" w:rsidP="00B7076C">
      <w:pPr>
        <w:spacing w:after="0" w:line="240" w:lineRule="auto"/>
        <w:rPr>
          <w:rFonts w:ascii="Times New Roman" w:eastAsia="Times New Roman" w:hAnsi="Times New Roman" w:cs="Times New Roman"/>
          <w:sz w:val="24"/>
          <w:szCs w:val="24"/>
        </w:rPr>
      </w:pPr>
    </w:p>
    <w:p w:rsidR="00B7076C" w:rsidRPr="00B7076C" w:rsidRDefault="00B7076C" w:rsidP="00B7076C">
      <w:pPr>
        <w:spacing w:after="0" w:line="240" w:lineRule="auto"/>
        <w:ind w:left="-180"/>
        <w:rPr>
          <w:rFonts w:ascii="Times New Roman" w:eastAsia="Times New Roman" w:hAnsi="Times New Roman" w:cs="Times New Roman"/>
          <w:sz w:val="24"/>
          <w:szCs w:val="24"/>
        </w:rPr>
      </w:pPr>
      <w:r w:rsidRPr="00B7076C">
        <w:rPr>
          <w:rFonts w:ascii="Cambria" w:eastAsia="Times New Roman" w:hAnsi="Cambria" w:cs="Times New Roman"/>
          <w:color w:val="000000"/>
        </w:rPr>
        <w:t>A drug and/or alcohol test may be administered (by a contracted Medical Review Officer (MRO) service provider) to employees, board members, volunteers, critical contracted service providers and final candidates for highly sensitive positions, including all student transportation positions once the applicant has received a conditional offer of employment.</w:t>
      </w:r>
    </w:p>
    <w:p w:rsidR="00B7076C" w:rsidRPr="00B7076C" w:rsidRDefault="00B7076C" w:rsidP="00B7076C">
      <w:pPr>
        <w:spacing w:after="0" w:line="240" w:lineRule="auto"/>
        <w:rPr>
          <w:rFonts w:ascii="Times New Roman" w:eastAsia="Times New Roman" w:hAnsi="Times New Roman" w:cs="Times New Roman"/>
          <w:sz w:val="24"/>
          <w:szCs w:val="24"/>
        </w:rPr>
      </w:pPr>
    </w:p>
    <w:p w:rsidR="00B7076C" w:rsidRPr="00B7076C" w:rsidRDefault="00B7076C" w:rsidP="00B7076C">
      <w:pPr>
        <w:spacing w:after="0" w:line="240" w:lineRule="auto"/>
        <w:ind w:left="-180"/>
        <w:rPr>
          <w:rFonts w:ascii="Times New Roman" w:eastAsia="Times New Roman" w:hAnsi="Times New Roman" w:cs="Times New Roman"/>
          <w:sz w:val="24"/>
          <w:szCs w:val="24"/>
        </w:rPr>
      </w:pPr>
      <w:r w:rsidRPr="00B7076C">
        <w:rPr>
          <w:rFonts w:ascii="Cambria" w:eastAsia="Times New Roman" w:hAnsi="Cambria" w:cs="Times New Roman"/>
          <w:color w:val="000000"/>
        </w:rPr>
        <w:t xml:space="preserve">A drug and/or alcohol test may be administered to a person when a supervisor or the principal/director concludes that it is more likely than </w:t>
      </w:r>
      <w:proofErr w:type="spellStart"/>
      <w:r w:rsidRPr="00B7076C">
        <w:rPr>
          <w:rFonts w:ascii="Cambria" w:eastAsia="Times New Roman" w:hAnsi="Cambria" w:cs="Times New Roman"/>
          <w:color w:val="000000"/>
        </w:rPr>
        <w:t>no</w:t>
      </w:r>
      <w:proofErr w:type="spellEnd"/>
      <w:r w:rsidRPr="00B7076C">
        <w:rPr>
          <w:rFonts w:ascii="Cambria" w:eastAsia="Times New Roman" w:hAnsi="Cambria" w:cs="Times New Roman"/>
          <w:color w:val="000000"/>
        </w:rPr>
        <w:t xml:space="preserve"> the person has engaged in conduct that violates this policy, establishing Reasonable Suspicion of drug and/or alcohol use.  This may be based on direct observation and/or the presence of physical symptoms, a pattern of abnormal or erratic behavior a tip from a reliable and credible source or sources regarding a person’s violation of this policy or that a person may have tampered with a previous drug and/or alcohol test.</w:t>
      </w:r>
    </w:p>
    <w:p w:rsidR="00EB08B2" w:rsidRDefault="00B7076C">
      <w:bookmarkStart w:id="0" w:name="_GoBack"/>
      <w:bookmarkEnd w:id="0"/>
    </w:p>
    <w:sectPr w:rsidR="00EB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739A"/>
    <w:multiLevelType w:val="multilevel"/>
    <w:tmpl w:val="3990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6C"/>
    <w:rsid w:val="00227B37"/>
    <w:rsid w:val="00B7076C"/>
    <w:rsid w:val="00E4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F1113-A671-44D5-A286-077EC5CF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07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6C"/>
    <w:rPr>
      <w:rFonts w:ascii="Times New Roman" w:eastAsia="Times New Roman" w:hAnsi="Times New Roman" w:cs="Times New Roman"/>
      <w:b/>
      <w:bCs/>
      <w:sz w:val="36"/>
      <w:szCs w:val="36"/>
    </w:rPr>
  </w:style>
  <w:style w:type="character" w:customStyle="1" w:styleId="apple-tab-span">
    <w:name w:val="apple-tab-span"/>
    <w:basedOn w:val="DefaultParagraphFont"/>
    <w:rsid w:val="00B7076C"/>
  </w:style>
  <w:style w:type="paragraph" w:styleId="NormalWeb">
    <w:name w:val="Normal (Web)"/>
    <w:basedOn w:val="Normal"/>
    <w:uiPriority w:val="99"/>
    <w:semiHidden/>
    <w:unhideWhenUsed/>
    <w:rsid w:val="00B707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Pierce</dc:creator>
  <cp:keywords/>
  <dc:description/>
  <cp:lastModifiedBy>Allyson Pierce</cp:lastModifiedBy>
  <cp:revision>1</cp:revision>
  <dcterms:created xsi:type="dcterms:W3CDTF">2021-06-22T20:37:00Z</dcterms:created>
  <dcterms:modified xsi:type="dcterms:W3CDTF">2021-06-22T20:37:00Z</dcterms:modified>
</cp:coreProperties>
</file>